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70189" w:rsidRDefault="0031259A">
      <w:r>
        <w:t>Министерство образования и науки Российской Федерации</w:t>
      </w:r>
      <w:r>
        <w:br/>
        <w:t xml:space="preserve">ФЕДЕРАЛЬНОЕ ГОСУДАРСТВЕННОЕ БЮДЖЕТНОЕ ОБРАЗОВАТЕЛЬНОЕ </w:t>
      </w:r>
      <w:r>
        <w:br/>
        <w:t>УЧРЕЖДЕНИЕ ВЫСШЕГО ПРОФЕССИОНАЛЬНОГО ОБРАЗОВАНИЯ</w:t>
      </w:r>
      <w:r>
        <w:br/>
        <w:t>«Тюменский государственный нефтегазовый университет»</w:t>
      </w:r>
      <w:r>
        <w:br/>
        <w:t>Институт геологии и нефтегазодобычи</w:t>
      </w:r>
      <w:r>
        <w:br/>
        <w:t>Кафедра «Бурение нефтяных и газовых скважин»</w:t>
      </w:r>
      <w:r>
        <w:br/>
      </w:r>
      <w:r>
        <w:br/>
      </w:r>
      <w:r>
        <w:br/>
      </w:r>
      <w:r>
        <w:br/>
      </w:r>
      <w:r>
        <w:br/>
      </w:r>
      <w:r>
        <w:br/>
      </w:r>
      <w:r>
        <w:br/>
      </w:r>
      <w:r>
        <w:br/>
      </w:r>
      <w:r>
        <w:br/>
      </w:r>
      <w:r>
        <w:br/>
      </w:r>
      <w:r>
        <w:br/>
      </w:r>
      <w:r>
        <w:br/>
      </w:r>
      <w:r>
        <w:br/>
      </w:r>
      <w:r>
        <w:br/>
        <w:t xml:space="preserve">ПРАКТИКА </w:t>
      </w:r>
      <w:r>
        <w:br/>
        <w:t>ДЛЯ БАКАЛАВРОВ 3-ГО КУРСА</w:t>
      </w:r>
      <w:r>
        <w:br/>
      </w:r>
      <w:r>
        <w:br/>
        <w:t>Методические указания</w:t>
      </w:r>
      <w:r>
        <w:br/>
        <w:t>по выполнению программы практики для бакалавров 3-го курса</w:t>
      </w:r>
      <w:r>
        <w:br/>
        <w:t xml:space="preserve">направления «Нефтегазовое дело» </w:t>
      </w:r>
      <w:r>
        <w:br/>
        <w:t>всех форм обучения</w:t>
      </w:r>
      <w:r>
        <w:br/>
      </w:r>
      <w:r>
        <w:br/>
      </w:r>
      <w:r>
        <w:br/>
      </w:r>
      <w:r>
        <w:br/>
      </w:r>
      <w:r>
        <w:br/>
      </w:r>
      <w:r>
        <w:br/>
      </w:r>
      <w:r>
        <w:br/>
      </w:r>
      <w:r>
        <w:br/>
      </w:r>
      <w:r>
        <w:br/>
      </w:r>
      <w:r>
        <w:br/>
      </w:r>
      <w:r>
        <w:br/>
      </w:r>
      <w:r>
        <w:br/>
      </w:r>
      <w:r>
        <w:br/>
      </w:r>
      <w:r>
        <w:br/>
      </w:r>
      <w:r>
        <w:br/>
      </w:r>
      <w:r>
        <w:br/>
        <w:t xml:space="preserve">Тюмень </w:t>
      </w:r>
      <w:r>
        <w:br/>
        <w:t>ТюмГНГУ</w:t>
      </w:r>
      <w:r>
        <w:br/>
        <w:t>2011</w:t>
      </w:r>
      <w:r>
        <w:br/>
        <w:t>Утверждено редакционно-издательским советом</w:t>
      </w:r>
      <w:r>
        <w:br/>
        <w:t>Тюменского государственного нефтегазового университета</w:t>
      </w:r>
      <w:r>
        <w:br/>
      </w:r>
      <w:r>
        <w:br/>
      </w:r>
      <w:r>
        <w:br/>
      </w:r>
      <w:r>
        <w:br/>
      </w:r>
      <w:r>
        <w:br/>
      </w:r>
      <w:r>
        <w:lastRenderedPageBreak/>
        <w:br/>
      </w:r>
      <w:r>
        <w:br/>
      </w:r>
      <w:r>
        <w:br/>
      </w:r>
      <w:r>
        <w:br/>
      </w:r>
      <w:r>
        <w:br/>
      </w:r>
      <w:r>
        <w:br/>
      </w:r>
      <w:r>
        <w:br/>
      </w:r>
      <w:r>
        <w:br/>
        <w:t>Составители: Овчинников В.П. д-р техн. наук, профессор</w:t>
      </w:r>
      <w:r>
        <w:br/>
        <w:t xml:space="preserve">Семененко А.Ф. - ассистент </w:t>
      </w:r>
      <w:r>
        <w:br/>
        <w:t>Семененко Т.М. - нормоконтролер</w:t>
      </w:r>
      <w:r>
        <w:br/>
      </w:r>
      <w:r>
        <w:br/>
      </w:r>
      <w:r>
        <w:br/>
      </w:r>
      <w:r>
        <w:br/>
      </w:r>
      <w:r>
        <w:br/>
      </w:r>
      <w:r>
        <w:br/>
      </w:r>
      <w:r>
        <w:br/>
      </w:r>
      <w:r>
        <w:br/>
      </w:r>
      <w:r>
        <w:br/>
      </w:r>
      <w:r>
        <w:br/>
      </w:r>
      <w:r>
        <w:br/>
      </w:r>
      <w:r>
        <w:br/>
      </w:r>
      <w:r>
        <w:br/>
      </w:r>
      <w:r>
        <w:br/>
      </w:r>
      <w:r>
        <w:br/>
      </w:r>
      <w:r>
        <w:br/>
      </w:r>
      <w:r>
        <w:br/>
      </w:r>
      <w:r>
        <w:br/>
      </w:r>
      <w:r>
        <w:br/>
      </w:r>
      <w:r>
        <w:br/>
      </w:r>
      <w:r>
        <w:br/>
      </w:r>
      <w:r>
        <w:br/>
      </w:r>
      <w:r>
        <w:br/>
      </w:r>
      <w:r>
        <w:br/>
      </w:r>
      <w:r>
        <w:br/>
      </w:r>
      <w:r>
        <w:br/>
      </w:r>
      <w:r>
        <w:sym w:font="Symbol" w:char="F0D3"/>
      </w:r>
      <w:r>
        <w:t xml:space="preserve"> Тюменский государственный нефтегазовый университет, 2011</w:t>
      </w:r>
      <w:r>
        <w:br/>
        <w:t>Содержание</w:t>
      </w:r>
      <w:r>
        <w:br/>
      </w:r>
      <w:r>
        <w:br/>
        <w:t>1 Цель и задачи производственной практики…………………….. 3</w:t>
      </w:r>
      <w:r>
        <w:br/>
        <w:t xml:space="preserve">2 Общие положения о ходе практики, составлении и защите отче-та………………………………………………………………… </w:t>
      </w:r>
      <w:r>
        <w:br/>
        <w:t>3</w:t>
      </w:r>
      <w:r>
        <w:br/>
        <w:t>3 Содержание практики……………………………………………. 5</w:t>
      </w:r>
      <w:r>
        <w:br/>
        <w:t>4 Рекомендуемые источники для сбора материала……………..... 7</w:t>
      </w:r>
      <w:r>
        <w:br/>
        <w:t>Приложение 1…………………………………………………….. 8</w:t>
      </w:r>
      <w:r>
        <w:br/>
        <w:t>Приложение 2……………………………………………………... 9</w:t>
      </w:r>
      <w:r>
        <w:br/>
      </w:r>
      <w:r>
        <w:br/>
      </w:r>
      <w:r>
        <w:br/>
      </w:r>
      <w:r>
        <w:br/>
      </w:r>
      <w:r>
        <w:lastRenderedPageBreak/>
        <w:br/>
      </w:r>
      <w:r>
        <w:br/>
      </w:r>
      <w:r>
        <w:br/>
      </w:r>
      <w:r>
        <w:br/>
      </w:r>
      <w:r>
        <w:br/>
      </w:r>
      <w:r>
        <w:br/>
      </w:r>
      <w:r>
        <w:br/>
      </w:r>
      <w:r>
        <w:br/>
      </w:r>
      <w:r>
        <w:br/>
      </w:r>
      <w:r>
        <w:br/>
      </w:r>
      <w:r>
        <w:br/>
      </w:r>
      <w:r>
        <w:br/>
      </w:r>
      <w:r>
        <w:br/>
      </w:r>
      <w:r>
        <w:br/>
      </w:r>
      <w:r>
        <w:br/>
      </w:r>
      <w:r>
        <w:br/>
      </w:r>
      <w:r>
        <w:br/>
      </w:r>
      <w:r>
        <w:br/>
      </w:r>
      <w:r>
        <w:br/>
      </w:r>
      <w:r>
        <w:br/>
      </w:r>
      <w:r>
        <w:br/>
      </w:r>
      <w:r>
        <w:br/>
      </w:r>
      <w:r>
        <w:br/>
      </w:r>
      <w:r>
        <w:br/>
      </w:r>
      <w:r>
        <w:br/>
      </w:r>
      <w:r>
        <w:br/>
      </w:r>
      <w:r>
        <w:br/>
      </w:r>
      <w:r>
        <w:br/>
      </w:r>
      <w:r>
        <w:br/>
      </w:r>
      <w:r>
        <w:br/>
      </w:r>
      <w:r>
        <w:br/>
        <w:t>1 ЦЕЛЬ И ЗАДАЧИ ПРОИЗВОДСТВЕННОЙ ПРАКТИКИ</w:t>
      </w:r>
      <w:r>
        <w:br/>
      </w:r>
      <w:r>
        <w:br/>
        <w:t>Целью производственной практики является получение практических и закрепление теоретических знаний по направлению «Нефтегазовое дело» для бакалавров 3-го курса всех форм обучения в области технологии углубления скважин.</w:t>
      </w:r>
      <w:r>
        <w:br/>
        <w:t>Приобретение практических навыков достигается работой в должности помощника бурильщика 3-го и 4-го разряда, а также в качестве дублера специалиста инженерно-технологической службы.</w:t>
      </w:r>
      <w:r>
        <w:br/>
        <w:t>Задачи практики – сбор промысловых материалов для написания отчета по практике и фактических данных для разработки курсовых проектов по дисциплинам «Технология бурения нефтяных и газовых скважин» и «Буровые промывочные и тампонажные растворы».</w:t>
      </w:r>
      <w:r>
        <w:br/>
      </w:r>
      <w:r>
        <w:br/>
        <w:t>2 ОБЩИЕ ПОЛОЖЕНИЯ О ХОДЕ ПРАКТИКИ, СОСТАВЛЕНИИ И ЗАЩИТЕ ОТЧЕТА</w:t>
      </w:r>
      <w:r>
        <w:br/>
      </w:r>
      <w:r>
        <w:br/>
        <w:t>2.1 После прибытия студента на предприятие, он приказом по УБР (НГРЭ) закрепляется за руководителем практики от производства (веду-щие специалисты).</w:t>
      </w:r>
      <w:r>
        <w:br/>
        <w:t>2.2 Кроме выполнения непосредственных обязанностей помощника бурильщика (или дублера ИТР) студент изучает технологию буровых работ, документацию отделов предприятия, применяемое оборудование и бурильный инструмент.</w:t>
      </w:r>
      <w:r>
        <w:br/>
        <w:t xml:space="preserve">2.3 Основу отчета составляют результаты изучений и наблюдений в виде записей, схем и таблиц. </w:t>
      </w:r>
      <w:r>
        <w:lastRenderedPageBreak/>
        <w:t>Использование источников из справочников и учебников не допускается.</w:t>
      </w:r>
      <w:r>
        <w:br/>
        <w:t>К отчету прилагается командировочное удостоверение, заверенное в отделе кадров или канцелярии бурового предприятия, с отметками о прибытии и выезде студента и характеристика производственной деятельности студента на практике.</w:t>
      </w:r>
      <w:r>
        <w:br/>
        <w:t>Фактические материалы (акты аварий, схемы, программы, карты отработки долот, диаграммы, ГТН, РТК и т.п.) после соответствующего анализа по согласованию с преподавателем кафедры студенту разрешается приводить в Приложении отчета. После защиты отчета указанные материалы передаются студенту.</w:t>
      </w:r>
      <w:r>
        <w:br/>
        <w:t>2.4 Отчеты по производственной практике сдаются студентами на кафедру не позже 2-х недель после начала осеннего семестра. После проверки отчета и необходимой доработки производится защита отчета перед комиссией, назначаемой заведующим кафедрой.</w:t>
      </w:r>
      <w:r>
        <w:br/>
        <w:t>2.5 Студенты, не выполнившие программу практики и получившие неудовлетворительную оценку, исключаются из института.</w:t>
      </w:r>
      <w:r>
        <w:br/>
      </w:r>
      <w:r>
        <w:br/>
        <w:t xml:space="preserve">3 СОДЕРЖАНИЕ ПРАКТИКИ </w:t>
      </w:r>
      <w:r>
        <w:br/>
      </w:r>
      <w:r>
        <w:br/>
        <w:t>В данном разделе приведен перечень изучаемых вопросов, и соби-раемых материалов, который может служить примерным планом отчета по производственной практике.</w:t>
      </w:r>
      <w:r>
        <w:br/>
        <w:t>3.1 Введение</w:t>
      </w:r>
      <w:r>
        <w:br/>
        <w:t>Привести краткие сведения об истории разведки, разбуривания и разработки месторождения, о структуре бурового предприятия, основных технико-экономических показателях его работы.</w:t>
      </w:r>
      <w:r>
        <w:br/>
        <w:t>3.2 Геологическое строение разреза и характеристики продуктивных горизонтов. Представить в виде таблиц с указанием глубин залегания стратиграфических подразделений, литологического состава, физико-механических свойств горных пород. Привести данные о нефте-, газо- и водоносности, указать зоны возможных осложнений процесса строительства скважин, а также материалы составленные геофизической службой.</w:t>
      </w:r>
      <w:r>
        <w:br/>
        <w:t>3.3 Технико-технологическая информация</w:t>
      </w:r>
      <w:r>
        <w:br/>
        <w:t>3.3.1 Конструкция скважины</w:t>
      </w:r>
      <w:r>
        <w:br/>
        <w:t>Указать применяемые при строительстве скважин, фактические глубины спуска и диаметры обсадных колонн, интервалы цементирования.</w:t>
      </w:r>
      <w:r>
        <w:br/>
        <w:t>3.3.2 Буровое наземное оборудование</w:t>
      </w:r>
      <w:r>
        <w:br/>
        <w:t>Представить сведения о типах буровых установок, их технических характеристиках, схемы расположения основного оборудования, приме-няемого при строительстве нефтяных и газовых скважин.</w:t>
      </w:r>
      <w:r>
        <w:br/>
        <w:t>3.3.3 Бурильный инструмент</w:t>
      </w:r>
      <w:r>
        <w:br/>
        <w:t>Собрать данные: о компоновке бурильной колонны (о конструкции и технических характеристик основных ее элементов), буровых долотах и забойных двигателях, калибрующих и опорно-центрирующих устройствах, об утяжеленных, бурильных и ведущих трубах, об авариях с бурильными трубами и элементами бурильной колонны. Указать методы ликвидации аварий и ловильный инструмент, применяемые в буровой организации.</w:t>
      </w:r>
      <w:r>
        <w:br/>
        <w:t xml:space="preserve">3.3.4 Результаты работы породоразрушающего инструмента. Собрать фактическую информацию (статистические данные не менее чем по 10-15 скважинам или кусту): номер скважины, способ бурения, проектный профиль скважины, забой на начало и конец рейса, время механического бурения, время проработки, типоразмер долота, стоимость долота, количество и диаметры насадок долот, причины подъема долота, износ вооружения и опор долота, компоновка бурильной колонны, типоразмер забойного двигателя, вид и показатели свойств бурового раствора. Представить результаты собственных наблюдений: высоту и притупление зубьев долота и после рейса; длину зубьев на венцах шарошек. </w:t>
      </w:r>
      <w:r>
        <w:br/>
        <w:t xml:space="preserve">Указать фактические технологические параметры бурения: вес инструмента, осевую нагрузку, давление на выкиде насосов, расход бурового раствора, число ходов поршня насоса в минуту, </w:t>
      </w:r>
      <w:r>
        <w:lastRenderedPageBreak/>
        <w:t>частоту вращения ротора (при роторном бурении).</w:t>
      </w:r>
      <w:r>
        <w:br/>
        <w:t>С применением данных технологического отдела сравнить показатели работы различных долот с указанием типов забойных двигателей. Описать аварии с долотами, методы ликвидаций аварий. Указать методику определения момента подъема долота.</w:t>
      </w:r>
      <w:r>
        <w:br/>
        <w:t>3.3.5 Режимы бурения скважин и контроль параметров режима бурения. Собрать следующие данные в технологическом отделе УБР или экспедиции; проектный режим бурения (к отчету приложить режимно-технологическую карту и копию геолого-технического наряда); применяемые системы и аппаратура контроля и сбора технологической информации о процессе бурения (к отчету приложить индикаторные диаграммы или их зарисовки, т.е. больше собрать фактического материала по скважинам, на которых студент работал.</w:t>
      </w:r>
      <w:r>
        <w:br/>
        <w:t>3.3.6 Забойные двигатели</w:t>
      </w:r>
      <w:r>
        <w:br/>
        <w:t>Получить исходную информацию в технологическом и производственном отделах бурового предприятия и трубо-турбинном цехе ЦБПВ о конструктивных особенностях и технических характеристиках применяемых забойных двигателей. Изучить способы контроля за состоянием забойных двигателей в процессе эксплуатации на буровой.</w:t>
      </w:r>
      <w:r>
        <w:br/>
        <w:t>Аварии с забойными двигателями, методы их ликвидации.</w:t>
      </w:r>
      <w:r>
        <w:br/>
        <w:t>Характерные виды износа деталей и их причины. Виды ремонта забойных двигателей. Краткая характеристика оборудования цеха ремонта забойных двигателей.</w:t>
      </w:r>
      <w:r>
        <w:br/>
        <w:t>3.3.7 Буровые промывочные жидкости</w:t>
      </w:r>
      <w:r>
        <w:br/>
        <w:t>Собрать сведения о применяемых типах буровых растворов, мате-риалах, химических реагентах для их приготовления и обработки. Рекомендуемые параметры буровых промывочных жидкостей и применяемые приборы контроля свойств.</w:t>
      </w:r>
      <w:r>
        <w:br/>
        <w:t>Способы регулирования и восстановления параметров растворов и причины, обуславливающие изменение параметров при бурении различных интервалов скважины (к отчету приложить карту поинтервальной обработки бурового раствора). Типы материалов и химических реагентов, их назначение, особенности применения. Нормы расхода.</w:t>
      </w:r>
      <w:r>
        <w:br/>
        <w:t>Оборудование для приготовления и очистки буровых растворов. Техника безопасности и природоохранные мероприятия при приготовлении и применении буровых промывочных жидкостей, охрана недр, утилизация отходов.</w:t>
      </w:r>
      <w:r>
        <w:br/>
        <w:t>Перед отъездом на практику получить задание на курсовое проектирование.</w:t>
      </w:r>
      <w:r>
        <w:br/>
        <w:t>3.3.8 Сведения о бурении наклонно направленных скважин</w:t>
      </w:r>
      <w:r>
        <w:br/>
        <w:t>Указать способ расположения устьев скважины на кустовой площадке и проектные типы профилей скважин. Представить схемы отклоняющих компоновок и компоновок бурильной колонны для проводки различных участков ствола скважины, технические характери-стики отклоняющих устройств, типы скважинных приборов и инструмент для ориентирования отклоняющих компоновок.</w:t>
      </w:r>
      <w:r>
        <w:br/>
        <w:t>К отчету приложить план разбуривания куста скважин, программу на проводку наклонно-направленной скважины, построенное фактическое горизонтальное приложение траектории ствола одной скважины, с приведением вспомогательной таблицы, используемой при построении, указать применявшиеся компоновки бурильной колонны (информацию получить у инженера-технолога буровой бригады).</w:t>
      </w:r>
      <w:r>
        <w:br/>
        <w:t>Ознакомиться с методиками проектирования профилей и компоновок бурильной колонны на предприятии и по возможности сделать их копии.</w:t>
      </w:r>
      <w:r>
        <w:br/>
        <w:t>3.4 Безопасность жизнедеятельности</w:t>
      </w:r>
      <w:r>
        <w:br/>
        <w:t>Изучить требования к охране труда и окружающей среды при технологических процессах строительства скважин на данном месторождении</w:t>
      </w:r>
      <w:r>
        <w:br/>
      </w:r>
      <w:r>
        <w:br/>
        <w:t>4 РЕКОМЕНДУЕМЫЕ ИСТОЧНИКИ ДЛЯ СБОРА МАТЕРИАЛА</w:t>
      </w:r>
      <w:r>
        <w:br/>
      </w:r>
      <w:r>
        <w:br/>
        <w:t>4.1 Типовой технический проект на строительство скважин в районе прохождения практики.</w:t>
      </w:r>
      <w:r>
        <w:br/>
      </w:r>
      <w:r>
        <w:lastRenderedPageBreak/>
        <w:t>4.2 Отчетная документация лаборатории буровых промывочных жидкостей, технологического, геологического и производственного отделов бурового предприятия, ГТН, карта поинтервальной обработки ПЖ, документация отдела механика.</w:t>
      </w:r>
      <w:r>
        <w:br/>
        <w:t>4.3 Индикаторные и каротажные диаграммы.</w:t>
      </w:r>
      <w:r>
        <w:br/>
        <w:t>4.4 Буровые журналы, ведущиеся при строительстве скважин ИТР, буровым мастером и бурильщиками буровой бригады.</w:t>
      </w:r>
      <w:r>
        <w:br/>
      </w:r>
      <w:r>
        <w:br/>
      </w:r>
      <w:r>
        <w:br/>
      </w:r>
      <w:r>
        <w:br/>
      </w:r>
      <w:r>
        <w:br/>
      </w:r>
      <w:r>
        <w:br/>
      </w:r>
      <w:r>
        <w:br/>
      </w:r>
      <w:r>
        <w:br/>
      </w:r>
      <w:r>
        <w:br/>
      </w:r>
      <w:r>
        <w:br/>
      </w:r>
      <w:r>
        <w:br/>
      </w:r>
      <w:r>
        <w:br/>
      </w:r>
      <w:r>
        <w:br/>
      </w:r>
      <w:r>
        <w:br/>
      </w:r>
      <w:r>
        <w:br/>
      </w:r>
      <w:r>
        <w:br/>
      </w:r>
      <w:r>
        <w:br/>
        <w:t>Министерство образования и науки Российской Федерации</w:t>
      </w:r>
      <w:r>
        <w:br/>
        <w:t xml:space="preserve">ФЕДЕРАЛЬНОЕ ГОСУДАРСТВЕННОЕ БЮДЖЕТНОЕ ОБРАЗОВАТЕЛЬНОЕ </w:t>
      </w:r>
      <w:r>
        <w:br/>
        <w:t>УЧРЕЖДЕНИЕ ВЫСШЕГО ОБРАЗОВАНИЯ</w:t>
      </w:r>
      <w:r>
        <w:br/>
        <w:t>«Тюменский государственный нефтегазовый университет»</w:t>
      </w:r>
      <w:r>
        <w:br/>
        <w:t>Институт геологии и нефтегазодобычи</w:t>
      </w:r>
      <w:r>
        <w:br/>
        <w:t>Кафедра «Бурение нефтяных и газовых скважин»</w:t>
      </w:r>
      <w:r>
        <w:br/>
      </w:r>
      <w:r>
        <w:br/>
      </w:r>
      <w:r>
        <w:br/>
      </w:r>
      <w:r>
        <w:br/>
      </w:r>
      <w:r>
        <w:br/>
      </w:r>
      <w:r>
        <w:br/>
      </w:r>
      <w:r>
        <w:br/>
      </w:r>
      <w:r>
        <w:br/>
      </w:r>
      <w:r>
        <w:br/>
      </w:r>
      <w:r>
        <w:br/>
      </w:r>
      <w:r>
        <w:br/>
      </w:r>
      <w:r>
        <w:br/>
        <w:t>О Т Ч Е Т</w:t>
      </w:r>
      <w:r>
        <w:br/>
        <w:t>по производственной практике</w:t>
      </w:r>
      <w:r>
        <w:br/>
        <w:t>в ОАО «СУРГУТНЕФТЕГАЗ»</w:t>
      </w:r>
      <w:r>
        <w:br/>
      </w:r>
      <w:r>
        <w:br/>
      </w:r>
      <w:r>
        <w:br/>
      </w:r>
      <w:r>
        <w:br/>
      </w:r>
      <w:r>
        <w:br/>
      </w:r>
      <w:r>
        <w:br/>
      </w:r>
      <w:r>
        <w:br/>
        <w:t>_______________</w:t>
      </w:r>
      <w:r>
        <w:br/>
        <w:t>(оценка) Выполнил:</w:t>
      </w:r>
      <w:r>
        <w:br/>
      </w:r>
      <w:r>
        <w:lastRenderedPageBreak/>
        <w:t>студент гр. БСбзу-14-1</w:t>
      </w:r>
      <w:r>
        <w:br/>
        <w:t>________ А.А. Иванов</w:t>
      </w:r>
      <w:r>
        <w:br/>
        <w:t>(подпись)</w:t>
      </w:r>
      <w:r>
        <w:br/>
        <w:t>________</w:t>
      </w:r>
      <w:r>
        <w:br/>
        <w:t>(дата)</w:t>
      </w:r>
      <w:r>
        <w:br/>
        <w:t>Проверил:</w:t>
      </w:r>
      <w:r>
        <w:br/>
        <w:t>ассистент</w:t>
      </w:r>
      <w:r>
        <w:br/>
        <w:t>________ Ж.С. Попова</w:t>
      </w:r>
      <w:r>
        <w:br/>
        <w:t>(подпись)</w:t>
      </w:r>
      <w:r>
        <w:br/>
        <w:t>_________</w:t>
      </w:r>
      <w:r>
        <w:br/>
        <w:t>(дата)</w:t>
      </w:r>
      <w:r>
        <w:br/>
      </w:r>
      <w:r>
        <w:br/>
      </w:r>
      <w:r>
        <w:br/>
      </w:r>
      <w:r>
        <w:br/>
      </w:r>
      <w:r>
        <w:br/>
        <w:t>Тюмень - 2016</w:t>
      </w:r>
      <w:r>
        <w:br/>
      </w:r>
      <w:r>
        <w:br/>
        <w:t>Приложение 2</w:t>
      </w:r>
      <w:r>
        <w:br/>
      </w:r>
      <w:r>
        <w:br/>
        <w:t xml:space="preserve">ПРИМЕРНЫЙ ПЛАН ОТЧЕТА </w:t>
      </w:r>
      <w:r>
        <w:br/>
        <w:t>ПО ПРОИЗВОДСТВЕННОЙ ПРАКТИКЕ</w:t>
      </w:r>
      <w:r>
        <w:br/>
      </w:r>
      <w:r>
        <w:br/>
        <w:t>Введение</w:t>
      </w:r>
      <w:r>
        <w:br/>
        <w:t>1 Геологическое строение разреза и характеристика продуктивных горизонтов</w:t>
      </w:r>
      <w:r>
        <w:br/>
        <w:t>2 Конструкция скважины</w:t>
      </w:r>
      <w:r>
        <w:br/>
        <w:t>3 Буровое наземное оборудование</w:t>
      </w:r>
      <w:r>
        <w:br/>
        <w:t>4 Бурильный инструмент</w:t>
      </w:r>
      <w:r>
        <w:br/>
        <w:t>5 Результаты работы породоразрушающего инструмента</w:t>
      </w:r>
      <w:r>
        <w:br/>
        <w:t>6 Режимы бурения скважин и контроль параметров режима бурения</w:t>
      </w:r>
      <w:r>
        <w:br/>
        <w:t>7 Забойные двигатели</w:t>
      </w:r>
      <w:r>
        <w:br/>
        <w:t>8 Буровые промывочные жидкости</w:t>
      </w:r>
      <w:r>
        <w:br/>
        <w:t>9 Сведения о бурении наклонно направленных скважин</w:t>
      </w:r>
      <w:r>
        <w:br/>
        <w:t>10 Безопасность жизнедеятельности</w:t>
      </w:r>
      <w:r>
        <w:br/>
        <w:t>11 Приложения</w:t>
      </w:r>
      <w:r>
        <w:br/>
      </w:r>
      <w:r>
        <w:br/>
        <w:t>Примечание. Основные данные по п.п. 3, 5, 8, 9 после соответствующего анализа приводятся в пояснительной записке отчета, остальная информация приводится в приложении в соответствии с заданием руководителя практики.</w:t>
      </w:r>
      <w:r>
        <w:br/>
      </w:r>
      <w:r>
        <w:br/>
      </w:r>
      <w:r>
        <w:br/>
      </w:r>
      <w:r>
        <w:br/>
      </w:r>
      <w:r>
        <w:br/>
      </w:r>
      <w:r>
        <w:br/>
      </w:r>
      <w:r>
        <w:br/>
      </w:r>
      <w:r>
        <w:br/>
      </w:r>
      <w:r>
        <w:br/>
      </w:r>
      <w:r>
        <w:br/>
      </w:r>
      <w:r>
        <w:br/>
      </w:r>
      <w:r>
        <w:br/>
      </w:r>
      <w:r>
        <w:br/>
      </w:r>
      <w:r>
        <w:lastRenderedPageBreak/>
        <w:br/>
      </w:r>
      <w:r>
        <w:br/>
      </w:r>
      <w:r>
        <w:br/>
      </w:r>
      <w:r>
        <w:br/>
      </w:r>
      <w:r>
        <w:br/>
      </w:r>
      <w:r>
        <w:br/>
      </w:r>
      <w:r>
        <w:br/>
      </w:r>
      <w:r>
        <w:br/>
      </w:r>
      <w:r>
        <w:br/>
      </w:r>
      <w:r>
        <w:br/>
      </w:r>
      <w:r>
        <w:br/>
      </w:r>
      <w:r>
        <w:br/>
        <w:t>Учебное издание</w:t>
      </w:r>
      <w:r>
        <w:br/>
      </w:r>
      <w:r>
        <w:br/>
      </w:r>
      <w:r>
        <w:br/>
        <w:t>Овчинников Василий Павлович</w:t>
      </w:r>
      <w:r>
        <w:br/>
        <w:t>Семененко Анастасия Федоровна</w:t>
      </w:r>
      <w:r>
        <w:br/>
        <w:t>Семененко Татьяна Михайловна</w:t>
      </w:r>
      <w:r>
        <w:br/>
      </w:r>
      <w:r>
        <w:br/>
      </w:r>
      <w:r>
        <w:br/>
        <w:t xml:space="preserve">ПРАКТИКА </w:t>
      </w:r>
      <w:r>
        <w:br/>
        <w:t>ДЛЯ БАКАЛАВРОВ 3-ГО КУРСА</w:t>
      </w:r>
      <w:r>
        <w:br/>
      </w:r>
      <w:r>
        <w:br/>
      </w:r>
      <w:r>
        <w:br/>
      </w:r>
      <w:r>
        <w:br/>
      </w:r>
      <w:r>
        <w:br/>
      </w:r>
      <w:r>
        <w:br/>
      </w:r>
      <w:r>
        <w:br/>
      </w:r>
      <w:r>
        <w:br/>
      </w:r>
      <w:r>
        <w:br/>
      </w:r>
      <w:r>
        <w:br/>
      </w:r>
      <w:r>
        <w:br/>
      </w:r>
      <w:r>
        <w:br/>
        <w:t>Подписано к печати Бум. ГОЗНАК</w:t>
      </w:r>
      <w:r>
        <w:br/>
        <w:t>Заказ № Уч.- изд. л -</w:t>
      </w:r>
      <w:r>
        <w:br/>
        <w:t>Формат 60/90 1/16 Усл. печ. л.</w:t>
      </w:r>
      <w:r>
        <w:br/>
        <w:t>Отпечатано на RISO GR 3770 Тираж 35 экз.</w:t>
      </w:r>
      <w:r>
        <w:br/>
      </w:r>
      <w:r>
        <w:br/>
      </w:r>
      <w:r>
        <w:br/>
        <w:t>Подписано к печати Объем 0,5 п. л.</w:t>
      </w:r>
      <w:r>
        <w:br/>
        <w:t xml:space="preserve">Формат 60/90 1/16 Заказ </w:t>
      </w:r>
      <w:r>
        <w:br/>
        <w:t>Тираж Бесплатно</w:t>
      </w:r>
      <w:r>
        <w:br/>
      </w:r>
      <w:r>
        <w:br/>
        <w:t xml:space="preserve">Издательство государственного образовательного учреждения </w:t>
      </w:r>
      <w:r>
        <w:br/>
        <w:t xml:space="preserve">высшего профессионального образования </w:t>
      </w:r>
      <w:r>
        <w:br/>
        <w:t xml:space="preserve">«Тюменский государственный нефтегазовый университет» </w:t>
      </w:r>
      <w:r>
        <w:br/>
        <w:t>625000, г. Тюмень, ул. Володарского, 38</w:t>
      </w:r>
      <w:r>
        <w:br/>
      </w:r>
      <w:r>
        <w:br/>
        <w:t>Отдел оперативной полиграфии издательства</w:t>
      </w:r>
      <w:r>
        <w:br/>
        <w:t>625039, г. Тюмень, ул. Киевская, 52</w:t>
      </w:r>
      <w:bookmarkStart w:id="0" w:name="_GoBack"/>
      <w:bookmarkEnd w:id="0"/>
    </w:p>
    <w:sectPr w:rsidR="003701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259A"/>
    <w:rsid w:val="0031259A"/>
    <w:rsid w:val="003701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4B568C9-07BC-4FA7-9F3D-A52B561946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1709</Words>
  <Characters>9745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000</dc:creator>
  <cp:keywords/>
  <dc:description/>
  <cp:lastModifiedBy>000</cp:lastModifiedBy>
  <cp:revision>1</cp:revision>
  <dcterms:created xsi:type="dcterms:W3CDTF">2017-08-25T08:36:00Z</dcterms:created>
  <dcterms:modified xsi:type="dcterms:W3CDTF">2017-08-25T08:37:00Z</dcterms:modified>
</cp:coreProperties>
</file>